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49" w:rsidRDefault="005C0049" w:rsidP="005C0049">
      <w:pPr>
        <w:tabs>
          <w:tab w:val="left" w:pos="180"/>
          <w:tab w:val="left" w:pos="5580"/>
          <w:tab w:val="left" w:pos="6840"/>
        </w:tabs>
        <w:ind w:right="1872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                         </w:t>
      </w:r>
      <w:r w:rsidRPr="00C9488A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ODÈLE DU MINISTRE DE LA JUSTICE</w:t>
      </w:r>
    </w:p>
    <w:p w:rsidR="005C0049" w:rsidRDefault="005C0049" w:rsidP="005C0049">
      <w:pPr>
        <w:tabs>
          <w:tab w:val="left" w:pos="180"/>
          <w:tab w:val="left" w:pos="5580"/>
          <w:tab w:val="left" w:pos="6840"/>
        </w:tabs>
        <w:ind w:right="1872"/>
        <w:jc w:val="center"/>
        <w:rPr>
          <w:rFonts w:ascii="Arial" w:hAnsi="Arial" w:cs="Arial"/>
          <w:b/>
          <w:sz w:val="22"/>
          <w:szCs w:val="22"/>
        </w:rPr>
      </w:pPr>
    </w:p>
    <w:p w:rsidR="00AA75F3" w:rsidRDefault="00937F46" w:rsidP="00937F46">
      <w:pPr>
        <w:tabs>
          <w:tab w:val="left" w:pos="180"/>
          <w:tab w:val="left" w:pos="5580"/>
          <w:tab w:val="left" w:pos="6840"/>
        </w:tabs>
        <w:ind w:right="1872" w:firstLine="1080"/>
        <w:jc w:val="center"/>
        <w:rPr>
          <w:rFonts w:ascii="Helvetica" w:hAnsi="Helvetica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</w:p>
    <w:p w:rsidR="00937F46" w:rsidRDefault="00937F46" w:rsidP="00937F4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0" w:color="auto" w:fill="auto"/>
        <w:tabs>
          <w:tab w:val="left" w:pos="180"/>
          <w:tab w:val="left" w:pos="5580"/>
          <w:tab w:val="left" w:pos="6840"/>
        </w:tabs>
        <w:ind w:left="2160" w:right="1872"/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         </w:t>
      </w:r>
    </w:p>
    <w:p w:rsidR="00937F46" w:rsidRDefault="00937F46" w:rsidP="00937F4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0" w:color="auto" w:fill="auto"/>
        <w:tabs>
          <w:tab w:val="left" w:pos="180"/>
          <w:tab w:val="left" w:pos="5580"/>
          <w:tab w:val="left" w:pos="6840"/>
        </w:tabs>
        <w:ind w:left="2160" w:right="1872"/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AVIS D'ASSIGNATION</w:t>
      </w:r>
    </w:p>
    <w:p w:rsidR="00937F46" w:rsidRDefault="00937F46" w:rsidP="00937F4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0" w:color="auto" w:fill="auto"/>
        <w:tabs>
          <w:tab w:val="left" w:pos="180"/>
          <w:tab w:val="left" w:pos="5580"/>
          <w:tab w:val="left" w:pos="6840"/>
        </w:tabs>
        <w:ind w:left="2160" w:right="1872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(articles 145 et suivants C</w:t>
      </w:r>
      <w:r w:rsidR="00BA56D5">
        <w:rPr>
          <w:rFonts w:ascii="Helvetica" w:hAnsi="Helvetica"/>
          <w:sz w:val="22"/>
          <w:szCs w:val="22"/>
        </w:rPr>
        <w:t>.p.c.</w:t>
      </w:r>
      <w:r>
        <w:rPr>
          <w:rFonts w:ascii="Helvetica" w:hAnsi="Helvetica"/>
          <w:sz w:val="22"/>
          <w:szCs w:val="22"/>
        </w:rPr>
        <w:t>)</w:t>
      </w:r>
    </w:p>
    <w:p w:rsidR="00937F46" w:rsidRDefault="00937F46" w:rsidP="00937F4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0" w:color="auto" w:fill="auto"/>
        <w:tabs>
          <w:tab w:val="left" w:pos="180"/>
          <w:tab w:val="left" w:pos="5580"/>
          <w:tab w:val="left" w:pos="6840"/>
        </w:tabs>
        <w:ind w:left="2160" w:right="1872"/>
        <w:jc w:val="center"/>
        <w:rPr>
          <w:rFonts w:ascii="Helvetica" w:hAnsi="Helvetica"/>
          <w:sz w:val="22"/>
          <w:szCs w:val="22"/>
        </w:rPr>
      </w:pPr>
    </w:p>
    <w:p w:rsidR="00937F46" w:rsidRDefault="00937F46" w:rsidP="00B95B70">
      <w:pPr>
        <w:tabs>
          <w:tab w:val="left" w:pos="180"/>
          <w:tab w:val="left" w:pos="1800"/>
          <w:tab w:val="left" w:pos="5580"/>
          <w:tab w:val="left" w:pos="6840"/>
        </w:tabs>
        <w:jc w:val="center"/>
        <w:rPr>
          <w:rFonts w:ascii="Helvetica" w:hAnsi="Helvetica"/>
          <w:sz w:val="22"/>
          <w:szCs w:val="22"/>
        </w:rPr>
      </w:pPr>
    </w:p>
    <w:p w:rsidR="00937F46" w:rsidRDefault="00937F46" w:rsidP="00B95B70">
      <w:pPr>
        <w:tabs>
          <w:tab w:val="left" w:pos="180"/>
          <w:tab w:val="left" w:pos="1800"/>
          <w:tab w:val="left" w:pos="5580"/>
          <w:tab w:val="left" w:pos="6840"/>
        </w:tabs>
        <w:jc w:val="center"/>
        <w:rPr>
          <w:rFonts w:ascii="Helvetica" w:hAnsi="Helvetica"/>
          <w:sz w:val="22"/>
          <w:szCs w:val="22"/>
        </w:rPr>
      </w:pPr>
    </w:p>
    <w:p w:rsidR="006E398D" w:rsidRPr="006E398D" w:rsidRDefault="006E398D" w:rsidP="006E398D">
      <w:pPr>
        <w:tabs>
          <w:tab w:val="left" w:pos="180"/>
          <w:tab w:val="left" w:pos="1800"/>
          <w:tab w:val="left" w:pos="5580"/>
          <w:tab w:val="left" w:pos="6840"/>
        </w:tabs>
        <w:rPr>
          <w:rFonts w:ascii="Helvetica" w:hAnsi="Helvetica"/>
          <w:b/>
          <w:sz w:val="22"/>
          <w:szCs w:val="22"/>
        </w:rPr>
      </w:pPr>
      <w:r w:rsidRPr="006E398D">
        <w:rPr>
          <w:rFonts w:ascii="Helvetica" w:hAnsi="Helvetica"/>
          <w:b/>
          <w:sz w:val="22"/>
          <w:szCs w:val="22"/>
        </w:rPr>
        <w:t>Dépôt d'une demande en justice</w:t>
      </w:r>
    </w:p>
    <w:p w:rsidR="006E398D" w:rsidRDefault="006E398D" w:rsidP="006E398D">
      <w:pPr>
        <w:tabs>
          <w:tab w:val="left" w:pos="180"/>
          <w:tab w:val="left" w:pos="1800"/>
          <w:tab w:val="left" w:pos="5580"/>
          <w:tab w:val="left" w:pos="6840"/>
        </w:tabs>
        <w:rPr>
          <w:rFonts w:ascii="Helvetica" w:hAnsi="Helvetica"/>
          <w:sz w:val="22"/>
          <w:szCs w:val="22"/>
        </w:rPr>
      </w:pPr>
    </w:p>
    <w:p w:rsidR="00B95B70" w:rsidRDefault="00B95B70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Prenez avis que la partie demanderesse a déposé au greffe de la Cour</w:t>
      </w:r>
      <w:r w:rsidR="00BA56D5">
        <w:rPr>
          <w:rFonts w:ascii="Helvetica" w:hAnsi="Helvetica"/>
          <w:sz w:val="22"/>
          <w:szCs w:val="22"/>
        </w:rPr>
        <w:t xml:space="preserve"> </w:t>
      </w:r>
      <w:permStart w:id="1062343822" w:edGrp="everyone"/>
      <w:r w:rsidR="00810A91">
        <w:rPr>
          <w:rFonts w:ascii="Helvetica" w:hAnsi="Helvetica"/>
          <w:sz w:val="22"/>
          <w:szCs w:val="22"/>
        </w:rPr>
        <w:t>________________</w:t>
      </w:r>
      <w:permEnd w:id="1062343822"/>
      <w:r>
        <w:rPr>
          <w:rFonts w:ascii="Helvetica" w:hAnsi="Helvetica"/>
          <w:sz w:val="22"/>
          <w:szCs w:val="22"/>
        </w:rPr>
        <w:t xml:space="preserve"> </w:t>
      </w:r>
      <w:r w:rsidR="001D152D">
        <w:rPr>
          <w:rFonts w:ascii="Helvetica" w:hAnsi="Helvetica"/>
          <w:sz w:val="22"/>
          <w:szCs w:val="22"/>
        </w:rPr>
        <w:t xml:space="preserve">du district judiciaire de </w:t>
      </w:r>
      <w:permStart w:id="2056089787" w:edGrp="everyone"/>
      <w:r w:rsidR="001D152D">
        <w:rPr>
          <w:rFonts w:ascii="Helvetica" w:hAnsi="Helvetica"/>
          <w:sz w:val="22"/>
          <w:szCs w:val="22"/>
        </w:rPr>
        <w:t>_</w:t>
      </w:r>
      <w:r>
        <w:rPr>
          <w:rFonts w:ascii="Helvetica" w:hAnsi="Helvetica"/>
          <w:sz w:val="22"/>
          <w:szCs w:val="22"/>
        </w:rPr>
        <w:t>______</w:t>
      </w:r>
      <w:r w:rsidR="00B2484F">
        <w:rPr>
          <w:rFonts w:ascii="Helvetica" w:hAnsi="Helvetica"/>
          <w:sz w:val="22"/>
          <w:szCs w:val="22"/>
        </w:rPr>
        <w:t>_______</w:t>
      </w:r>
      <w:r>
        <w:rPr>
          <w:rFonts w:ascii="Helvetica" w:hAnsi="Helvetica"/>
          <w:sz w:val="22"/>
          <w:szCs w:val="22"/>
        </w:rPr>
        <w:t>____________</w:t>
      </w:r>
      <w:permEnd w:id="2056089787"/>
      <w:r>
        <w:rPr>
          <w:rFonts w:ascii="Helvetica" w:hAnsi="Helvetica"/>
          <w:sz w:val="22"/>
          <w:szCs w:val="22"/>
        </w:rPr>
        <w:t xml:space="preserve"> la présente demande</w:t>
      </w:r>
      <w:r w:rsidR="00C4474D">
        <w:rPr>
          <w:rFonts w:ascii="Helvetica" w:hAnsi="Helvetica"/>
          <w:sz w:val="22"/>
          <w:szCs w:val="22"/>
        </w:rPr>
        <w:t xml:space="preserve"> introductive d’instance</w:t>
      </w:r>
      <w:r>
        <w:rPr>
          <w:rFonts w:ascii="Helvetica" w:hAnsi="Helvetica"/>
          <w:sz w:val="22"/>
          <w:szCs w:val="22"/>
        </w:rPr>
        <w:t>.</w:t>
      </w:r>
    </w:p>
    <w:p w:rsidR="00B95B70" w:rsidRDefault="00B95B70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6E398D" w:rsidRPr="006E398D" w:rsidRDefault="006E398D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b/>
          <w:sz w:val="22"/>
          <w:szCs w:val="22"/>
        </w:rPr>
      </w:pPr>
      <w:r w:rsidRPr="006E398D">
        <w:rPr>
          <w:rFonts w:ascii="Helvetica" w:hAnsi="Helvetica"/>
          <w:b/>
          <w:sz w:val="22"/>
          <w:szCs w:val="22"/>
        </w:rPr>
        <w:t xml:space="preserve">Réponse à cette demande </w:t>
      </w:r>
    </w:p>
    <w:p w:rsidR="006E398D" w:rsidRDefault="006E398D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B95B70" w:rsidRDefault="005301CE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</w:t>
      </w:r>
      <w:r w:rsidR="00B95B70">
        <w:rPr>
          <w:rFonts w:ascii="Helvetica" w:hAnsi="Helvetica"/>
          <w:sz w:val="22"/>
          <w:szCs w:val="22"/>
        </w:rPr>
        <w:t xml:space="preserve">ous devez </w:t>
      </w:r>
      <w:r>
        <w:rPr>
          <w:rFonts w:ascii="Helvetica" w:hAnsi="Helvetica"/>
          <w:sz w:val="22"/>
          <w:szCs w:val="22"/>
        </w:rPr>
        <w:t>répondre à cette demande</w:t>
      </w:r>
      <w:r w:rsidR="00B95B70">
        <w:rPr>
          <w:rFonts w:ascii="Helvetica" w:hAnsi="Helvetica"/>
          <w:sz w:val="22"/>
          <w:szCs w:val="22"/>
        </w:rPr>
        <w:t xml:space="preserve"> par écrit, personnellement ou par avocat, au palais de justice de</w:t>
      </w:r>
      <w:r w:rsidR="00BA56D5">
        <w:rPr>
          <w:rFonts w:ascii="Helvetica" w:hAnsi="Helvetica"/>
          <w:sz w:val="22"/>
          <w:szCs w:val="22"/>
        </w:rPr>
        <w:t xml:space="preserve"> </w:t>
      </w:r>
      <w:permStart w:id="914175370" w:edGrp="everyone"/>
      <w:r>
        <w:rPr>
          <w:rFonts w:ascii="Helvetica" w:hAnsi="Helvetica"/>
          <w:sz w:val="22"/>
          <w:szCs w:val="22"/>
        </w:rPr>
        <w:t>________</w:t>
      </w:r>
      <w:r w:rsidR="00B2484F">
        <w:rPr>
          <w:rFonts w:ascii="Helvetica" w:hAnsi="Helvetica"/>
          <w:sz w:val="22"/>
          <w:szCs w:val="22"/>
        </w:rPr>
        <w:t>__</w:t>
      </w:r>
      <w:r>
        <w:rPr>
          <w:rFonts w:ascii="Helvetica" w:hAnsi="Helvetica"/>
          <w:sz w:val="22"/>
          <w:szCs w:val="22"/>
        </w:rPr>
        <w:t>______</w:t>
      </w:r>
      <w:permEnd w:id="914175370"/>
      <w:r>
        <w:rPr>
          <w:rFonts w:ascii="Helvetica" w:hAnsi="Helvetica"/>
          <w:sz w:val="22"/>
          <w:szCs w:val="22"/>
        </w:rPr>
        <w:t xml:space="preserve"> </w:t>
      </w:r>
      <w:r w:rsidR="00B95B70">
        <w:rPr>
          <w:rFonts w:ascii="Helvetica" w:hAnsi="Helvetica"/>
          <w:sz w:val="22"/>
          <w:szCs w:val="22"/>
        </w:rPr>
        <w:t>situé</w:t>
      </w:r>
      <w:r>
        <w:rPr>
          <w:rFonts w:ascii="Helvetica" w:hAnsi="Helvetica"/>
          <w:sz w:val="22"/>
          <w:szCs w:val="22"/>
        </w:rPr>
        <w:t xml:space="preserve"> </w:t>
      </w:r>
      <w:r w:rsidR="00B95B70">
        <w:rPr>
          <w:rFonts w:ascii="Helvetica" w:hAnsi="Helvetica"/>
          <w:sz w:val="22"/>
          <w:szCs w:val="22"/>
        </w:rPr>
        <w:t>au</w:t>
      </w:r>
      <w:r w:rsidR="007E49C9">
        <w:rPr>
          <w:rFonts w:ascii="Helvetica" w:hAnsi="Helvetica"/>
          <w:sz w:val="22"/>
          <w:szCs w:val="22"/>
        </w:rPr>
        <w:t xml:space="preserve"> </w:t>
      </w:r>
      <w:permStart w:id="1779305975" w:edGrp="everyone"/>
      <w:r w:rsidR="00B95B70">
        <w:rPr>
          <w:rFonts w:ascii="Helvetica" w:hAnsi="Helvetica"/>
          <w:sz w:val="22"/>
          <w:szCs w:val="22"/>
        </w:rPr>
        <w:t>___</w:t>
      </w:r>
      <w:r>
        <w:rPr>
          <w:rFonts w:ascii="Helvetica" w:hAnsi="Helvetica"/>
          <w:sz w:val="22"/>
          <w:szCs w:val="22"/>
        </w:rPr>
        <w:t>___________</w:t>
      </w:r>
      <w:r w:rsidR="00B95B70">
        <w:rPr>
          <w:rFonts w:ascii="Helvetica" w:hAnsi="Helvetica"/>
          <w:sz w:val="22"/>
          <w:szCs w:val="22"/>
        </w:rPr>
        <w:t>______________________</w:t>
      </w:r>
      <w:permEnd w:id="1779305975"/>
      <w:r w:rsidR="00B95B70">
        <w:rPr>
          <w:rFonts w:ascii="Helvetica" w:hAnsi="Helvetica"/>
          <w:sz w:val="22"/>
          <w:szCs w:val="22"/>
        </w:rPr>
        <w:t xml:space="preserve"> dans les </w:t>
      </w:r>
      <w:r>
        <w:rPr>
          <w:rFonts w:ascii="Helvetica" w:hAnsi="Helvetica"/>
          <w:sz w:val="22"/>
          <w:szCs w:val="22"/>
        </w:rPr>
        <w:t>15</w:t>
      </w:r>
      <w:r w:rsidR="00BA56D5">
        <w:rPr>
          <w:rFonts w:ascii="Helvetica" w:hAnsi="Helvetica"/>
          <w:sz w:val="22"/>
          <w:szCs w:val="22"/>
        </w:rPr>
        <w:t> </w:t>
      </w:r>
      <w:r w:rsidR="00B95B70">
        <w:rPr>
          <w:rFonts w:ascii="Helvetica" w:hAnsi="Helvetica"/>
          <w:sz w:val="22"/>
          <w:szCs w:val="22"/>
        </w:rPr>
        <w:t xml:space="preserve">jours de la signification de la présente </w:t>
      </w:r>
      <w:r>
        <w:rPr>
          <w:rFonts w:ascii="Helvetica" w:hAnsi="Helvetica"/>
          <w:sz w:val="22"/>
          <w:szCs w:val="22"/>
        </w:rPr>
        <w:t>demande</w:t>
      </w:r>
      <w:r w:rsidR="00B95B70">
        <w:rPr>
          <w:rFonts w:ascii="Helvetica" w:hAnsi="Helvetica"/>
          <w:sz w:val="22"/>
          <w:szCs w:val="22"/>
        </w:rPr>
        <w:t xml:space="preserve"> ou</w:t>
      </w:r>
      <w:r w:rsidR="00DF4938">
        <w:rPr>
          <w:rFonts w:ascii="Helvetica" w:hAnsi="Helvetica"/>
          <w:sz w:val="22"/>
          <w:szCs w:val="22"/>
        </w:rPr>
        <w:t>,</w:t>
      </w:r>
      <w:r w:rsidR="00B95B70">
        <w:rPr>
          <w:rFonts w:ascii="Helvetica" w:hAnsi="Helvetica"/>
          <w:sz w:val="22"/>
          <w:szCs w:val="22"/>
        </w:rPr>
        <w:t xml:space="preserve"> si </w:t>
      </w:r>
      <w:r w:rsidR="004D1F82">
        <w:rPr>
          <w:rFonts w:ascii="Helvetica" w:hAnsi="Helvetica"/>
          <w:sz w:val="22"/>
          <w:szCs w:val="22"/>
        </w:rPr>
        <w:t xml:space="preserve">vous n'avez ni domicile, ni résidence, ni établissement au Québec, </w:t>
      </w:r>
      <w:r w:rsidR="00B95B70">
        <w:rPr>
          <w:rFonts w:ascii="Helvetica" w:hAnsi="Helvetica"/>
          <w:sz w:val="22"/>
          <w:szCs w:val="22"/>
        </w:rPr>
        <w:t xml:space="preserve">dans les </w:t>
      </w:r>
      <w:r>
        <w:rPr>
          <w:rFonts w:ascii="Helvetica" w:hAnsi="Helvetica"/>
          <w:sz w:val="22"/>
          <w:szCs w:val="22"/>
        </w:rPr>
        <w:t>3</w:t>
      </w:r>
      <w:r w:rsidR="00B95B70">
        <w:rPr>
          <w:rFonts w:ascii="Helvetica" w:hAnsi="Helvetica"/>
          <w:sz w:val="22"/>
          <w:szCs w:val="22"/>
        </w:rPr>
        <w:t>0</w:t>
      </w:r>
      <w:r w:rsidR="00BA56D5">
        <w:rPr>
          <w:rFonts w:ascii="Helvetica" w:hAnsi="Helvetica"/>
          <w:sz w:val="22"/>
          <w:szCs w:val="22"/>
        </w:rPr>
        <w:t> </w:t>
      </w:r>
      <w:r w:rsidR="00B95B70">
        <w:rPr>
          <w:rFonts w:ascii="Helvetica" w:hAnsi="Helvetica"/>
          <w:sz w:val="22"/>
          <w:szCs w:val="22"/>
        </w:rPr>
        <w:t>jours de celle-ci.</w:t>
      </w:r>
      <w:r w:rsidR="004D1F82">
        <w:rPr>
          <w:rFonts w:ascii="Helvetica" w:hAnsi="Helvetica"/>
          <w:sz w:val="22"/>
          <w:szCs w:val="22"/>
        </w:rPr>
        <w:t xml:space="preserve"> Cette réponse doit être notifiée à l'avocat du demandeur ou, </w:t>
      </w:r>
      <w:r w:rsidR="007E49C9">
        <w:rPr>
          <w:rFonts w:ascii="Helvetica" w:hAnsi="Helvetica"/>
          <w:sz w:val="22"/>
          <w:szCs w:val="22"/>
        </w:rPr>
        <w:t xml:space="preserve">si ce dernier </w:t>
      </w:r>
      <w:r w:rsidR="004D1F82">
        <w:rPr>
          <w:rFonts w:ascii="Helvetica" w:hAnsi="Helvetica"/>
          <w:sz w:val="22"/>
          <w:szCs w:val="22"/>
        </w:rPr>
        <w:t>n'est pas représenté, au demandeur lui-même.</w:t>
      </w:r>
    </w:p>
    <w:p w:rsidR="00B95B70" w:rsidRDefault="00B95B70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6E398D" w:rsidRDefault="006E398D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b/>
          <w:sz w:val="22"/>
          <w:szCs w:val="22"/>
        </w:rPr>
      </w:pPr>
      <w:r w:rsidRPr="006E398D">
        <w:rPr>
          <w:rFonts w:ascii="Helvetica" w:hAnsi="Helvetica"/>
          <w:b/>
          <w:sz w:val="22"/>
          <w:szCs w:val="22"/>
        </w:rPr>
        <w:t xml:space="preserve">Défaut de répondre </w:t>
      </w:r>
    </w:p>
    <w:p w:rsidR="006E398D" w:rsidRPr="006E398D" w:rsidRDefault="006E398D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b/>
          <w:sz w:val="22"/>
          <w:szCs w:val="22"/>
        </w:rPr>
      </w:pPr>
    </w:p>
    <w:p w:rsidR="00B95B70" w:rsidRDefault="00077D1E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Si vous ne </w:t>
      </w:r>
      <w:r w:rsidR="00AE4452">
        <w:rPr>
          <w:rFonts w:ascii="Helvetica" w:hAnsi="Helvetica"/>
          <w:sz w:val="22"/>
          <w:szCs w:val="22"/>
        </w:rPr>
        <w:t>répond</w:t>
      </w:r>
      <w:r>
        <w:rPr>
          <w:rFonts w:ascii="Helvetica" w:hAnsi="Helvetica"/>
          <w:sz w:val="22"/>
          <w:szCs w:val="22"/>
        </w:rPr>
        <w:t>ez pas</w:t>
      </w:r>
      <w:r w:rsidR="00B95B70">
        <w:rPr>
          <w:rFonts w:ascii="Helvetica" w:hAnsi="Helvetica"/>
          <w:sz w:val="22"/>
          <w:szCs w:val="22"/>
        </w:rPr>
        <w:t xml:space="preserve"> dans </w:t>
      </w:r>
      <w:r w:rsidR="00446FC9">
        <w:rPr>
          <w:rFonts w:ascii="Helvetica" w:hAnsi="Helvetica"/>
          <w:sz w:val="22"/>
          <w:szCs w:val="22"/>
        </w:rPr>
        <w:t>le</w:t>
      </w:r>
      <w:r w:rsidR="00B95B70">
        <w:rPr>
          <w:rFonts w:ascii="Helvetica" w:hAnsi="Helvetica"/>
          <w:sz w:val="22"/>
          <w:szCs w:val="22"/>
        </w:rPr>
        <w:t xml:space="preserve"> délai</w:t>
      </w:r>
      <w:r w:rsidR="00446FC9">
        <w:rPr>
          <w:rFonts w:ascii="Helvetica" w:hAnsi="Helvetica"/>
          <w:sz w:val="22"/>
          <w:szCs w:val="22"/>
        </w:rPr>
        <w:t xml:space="preserve"> </w:t>
      </w:r>
      <w:r w:rsidR="00CE5621">
        <w:rPr>
          <w:rFonts w:ascii="Helvetica" w:hAnsi="Helvetica"/>
          <w:sz w:val="22"/>
          <w:szCs w:val="22"/>
        </w:rPr>
        <w:t>prévu</w:t>
      </w:r>
      <w:r w:rsidR="00F10BD1">
        <w:rPr>
          <w:rFonts w:ascii="Helvetica" w:hAnsi="Helvetica"/>
          <w:sz w:val="22"/>
          <w:szCs w:val="22"/>
        </w:rPr>
        <w:t>,</w:t>
      </w:r>
      <w:r w:rsidR="00446FC9">
        <w:rPr>
          <w:rFonts w:ascii="Helvetica" w:hAnsi="Helvetica"/>
          <w:sz w:val="22"/>
          <w:szCs w:val="22"/>
        </w:rPr>
        <w:t xml:space="preserve"> </w:t>
      </w:r>
      <w:r w:rsidR="00F10BD1">
        <w:rPr>
          <w:rFonts w:ascii="Helvetica" w:hAnsi="Helvetica"/>
          <w:sz w:val="22"/>
          <w:szCs w:val="22"/>
        </w:rPr>
        <w:t>de</w:t>
      </w:r>
      <w:r w:rsidR="003D7D3F">
        <w:rPr>
          <w:rFonts w:ascii="Helvetica" w:hAnsi="Helvetica"/>
          <w:sz w:val="22"/>
          <w:szCs w:val="22"/>
        </w:rPr>
        <w:t xml:space="preserve"> </w:t>
      </w:r>
      <w:r w:rsidR="00446FC9">
        <w:rPr>
          <w:rFonts w:ascii="Helvetica" w:hAnsi="Helvetica"/>
          <w:sz w:val="22"/>
          <w:szCs w:val="22"/>
        </w:rPr>
        <w:t xml:space="preserve">15 </w:t>
      </w:r>
      <w:r w:rsidR="00D7670C">
        <w:rPr>
          <w:rFonts w:ascii="Helvetica" w:hAnsi="Helvetica"/>
          <w:sz w:val="22"/>
          <w:szCs w:val="22"/>
        </w:rPr>
        <w:t>ou de</w:t>
      </w:r>
      <w:r w:rsidR="00446FC9">
        <w:rPr>
          <w:rFonts w:ascii="Helvetica" w:hAnsi="Helvetica"/>
          <w:sz w:val="22"/>
          <w:szCs w:val="22"/>
        </w:rPr>
        <w:t xml:space="preserve"> 30</w:t>
      </w:r>
      <w:r w:rsidR="001B326C">
        <w:rPr>
          <w:rFonts w:ascii="Helvetica" w:hAnsi="Helvetica"/>
          <w:sz w:val="22"/>
          <w:szCs w:val="22"/>
        </w:rPr>
        <w:t> </w:t>
      </w:r>
      <w:r w:rsidR="00446FC9">
        <w:rPr>
          <w:rFonts w:ascii="Helvetica" w:hAnsi="Helvetica"/>
          <w:sz w:val="22"/>
          <w:szCs w:val="22"/>
        </w:rPr>
        <w:t>jours</w:t>
      </w:r>
      <w:r w:rsidR="003B4DEB">
        <w:rPr>
          <w:rFonts w:ascii="Helvetica" w:hAnsi="Helvetica"/>
          <w:sz w:val="22"/>
          <w:szCs w:val="22"/>
        </w:rPr>
        <w:t>,</w:t>
      </w:r>
      <w:r w:rsidR="007E49C9" w:rsidRPr="007E49C9">
        <w:rPr>
          <w:rFonts w:ascii="Helvetica" w:hAnsi="Helvetica"/>
          <w:sz w:val="22"/>
          <w:szCs w:val="22"/>
        </w:rPr>
        <w:t xml:space="preserve"> </w:t>
      </w:r>
      <w:r w:rsidR="007E49C9">
        <w:rPr>
          <w:rFonts w:ascii="Helvetica" w:hAnsi="Helvetica"/>
          <w:sz w:val="22"/>
          <w:szCs w:val="22"/>
        </w:rPr>
        <w:t>selon le cas</w:t>
      </w:r>
      <w:r w:rsidR="00B95B70">
        <w:rPr>
          <w:rFonts w:ascii="Helvetica" w:hAnsi="Helvetica"/>
          <w:sz w:val="22"/>
          <w:szCs w:val="22"/>
        </w:rPr>
        <w:t>, un jugement par défaut pourra être rendu contre vous sans autre avis dès l’expiration de ce délai</w:t>
      </w:r>
      <w:r w:rsidR="001B326C">
        <w:rPr>
          <w:rFonts w:ascii="Helvetica" w:hAnsi="Helvetica"/>
          <w:sz w:val="22"/>
          <w:szCs w:val="22"/>
        </w:rPr>
        <w:t xml:space="preserve"> et vous pourriez, selon les circonstances, être tenu au paiement des frais de justice.</w:t>
      </w:r>
    </w:p>
    <w:p w:rsidR="00B95B70" w:rsidRDefault="00B95B70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6E398D" w:rsidRPr="006E398D" w:rsidRDefault="006E398D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b/>
          <w:sz w:val="22"/>
          <w:szCs w:val="22"/>
        </w:rPr>
      </w:pPr>
      <w:r w:rsidRPr="006E398D">
        <w:rPr>
          <w:rFonts w:ascii="Helvetica" w:hAnsi="Helvetica"/>
          <w:b/>
          <w:sz w:val="22"/>
          <w:szCs w:val="22"/>
        </w:rPr>
        <w:t>Contenu de la réponse</w:t>
      </w:r>
    </w:p>
    <w:p w:rsidR="006E398D" w:rsidRDefault="006E398D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095251" w:rsidRDefault="00A472D5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Dans votre réponse, vous devez indiquer votre intention</w:t>
      </w:r>
      <w:r w:rsidR="00795040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soit</w:t>
      </w:r>
      <w:r w:rsidR="00795040">
        <w:rPr>
          <w:rFonts w:ascii="Helvetica" w:hAnsi="Helvetica"/>
          <w:sz w:val="22"/>
          <w:szCs w:val="22"/>
        </w:rPr>
        <w:t> </w:t>
      </w:r>
      <w:r w:rsidR="00095251">
        <w:rPr>
          <w:rFonts w:ascii="Helvetica" w:hAnsi="Helvetica"/>
          <w:sz w:val="22"/>
          <w:szCs w:val="22"/>
        </w:rPr>
        <w:t xml:space="preserve">: </w:t>
      </w:r>
    </w:p>
    <w:p w:rsidR="005C3B56" w:rsidRDefault="005C3B56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095251" w:rsidRDefault="002B7DF2" w:rsidP="00095251">
      <w:pPr>
        <w:numPr>
          <w:ilvl w:val="0"/>
          <w:numId w:val="1"/>
        </w:num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</w:t>
      </w:r>
      <w:r w:rsidR="00095251">
        <w:rPr>
          <w:rFonts w:ascii="Helvetica" w:hAnsi="Helvetica"/>
          <w:sz w:val="22"/>
          <w:szCs w:val="22"/>
        </w:rPr>
        <w:t>e convenir du règlement de l'affaire</w:t>
      </w:r>
      <w:r w:rsidR="005C3B56">
        <w:rPr>
          <w:rFonts w:ascii="Helvetica" w:hAnsi="Helvetica"/>
          <w:sz w:val="22"/>
          <w:szCs w:val="22"/>
        </w:rPr>
        <w:t>;</w:t>
      </w:r>
    </w:p>
    <w:p w:rsidR="00D40D21" w:rsidRDefault="00D40D21" w:rsidP="00D40D21">
      <w:pPr>
        <w:numPr>
          <w:ilvl w:val="0"/>
          <w:numId w:val="1"/>
        </w:num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 proposer une médiation pour résoudre le différend;</w:t>
      </w:r>
    </w:p>
    <w:p w:rsidR="00095251" w:rsidRDefault="002B7DF2" w:rsidP="00095251">
      <w:pPr>
        <w:numPr>
          <w:ilvl w:val="0"/>
          <w:numId w:val="1"/>
        </w:num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</w:t>
      </w:r>
      <w:r w:rsidR="00095251">
        <w:rPr>
          <w:rFonts w:ascii="Helvetica" w:hAnsi="Helvetica"/>
          <w:sz w:val="22"/>
          <w:szCs w:val="22"/>
        </w:rPr>
        <w:t>e contester cette demande et</w:t>
      </w:r>
      <w:r w:rsidR="00007CD2">
        <w:rPr>
          <w:rFonts w:ascii="Helvetica" w:hAnsi="Helvetica"/>
          <w:sz w:val="22"/>
          <w:szCs w:val="22"/>
        </w:rPr>
        <w:t>, dans les cas requis par le Code,</w:t>
      </w:r>
      <w:r w:rsidR="00095251">
        <w:rPr>
          <w:rFonts w:ascii="Helvetica" w:hAnsi="Helvetica"/>
          <w:sz w:val="22"/>
          <w:szCs w:val="22"/>
        </w:rPr>
        <w:t xml:space="preserve"> d'établir à cette fin, en coopération avec le demandeur, le protocole qui régira le déroulement de l'instance. Ce protocole devra être déposé au greffe de la Cour du district mentionné</w:t>
      </w:r>
      <w:r>
        <w:rPr>
          <w:rFonts w:ascii="Helvetica" w:hAnsi="Helvetica"/>
          <w:sz w:val="22"/>
          <w:szCs w:val="22"/>
        </w:rPr>
        <w:t xml:space="preserve"> plus haut dans les 45</w:t>
      </w:r>
      <w:r w:rsidR="00795040">
        <w:rPr>
          <w:rFonts w:ascii="Helvetica" w:hAnsi="Helvetica"/>
          <w:sz w:val="22"/>
          <w:szCs w:val="22"/>
        </w:rPr>
        <w:t> </w:t>
      </w:r>
      <w:r>
        <w:rPr>
          <w:rFonts w:ascii="Helvetica" w:hAnsi="Helvetica"/>
          <w:sz w:val="22"/>
          <w:szCs w:val="22"/>
        </w:rPr>
        <w:t xml:space="preserve">jours de la signification du présent avis ou, en matière familiale, </w:t>
      </w:r>
      <w:r w:rsidR="00EA4665">
        <w:rPr>
          <w:rFonts w:ascii="Helvetica" w:hAnsi="Helvetica"/>
          <w:sz w:val="22"/>
          <w:szCs w:val="22"/>
        </w:rPr>
        <w:t xml:space="preserve">ou, si vous n'avez ni domicile, ni résidence, ni établissement au Québec, </w:t>
      </w:r>
      <w:r>
        <w:rPr>
          <w:rFonts w:ascii="Helvetica" w:hAnsi="Helvetica"/>
          <w:sz w:val="22"/>
          <w:szCs w:val="22"/>
        </w:rPr>
        <w:t>dans les trois mois de cette signification</w:t>
      </w:r>
      <w:r w:rsidR="005C3B56">
        <w:rPr>
          <w:rFonts w:ascii="Helvetica" w:hAnsi="Helvetica"/>
          <w:sz w:val="22"/>
          <w:szCs w:val="22"/>
        </w:rPr>
        <w:t>;</w:t>
      </w:r>
    </w:p>
    <w:p w:rsidR="005C3B56" w:rsidRDefault="00502D65" w:rsidP="00095251">
      <w:pPr>
        <w:numPr>
          <w:ilvl w:val="0"/>
          <w:numId w:val="1"/>
        </w:num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</w:t>
      </w:r>
      <w:r w:rsidR="005C3B56">
        <w:rPr>
          <w:rFonts w:ascii="Helvetica" w:hAnsi="Helvetica"/>
          <w:sz w:val="22"/>
          <w:szCs w:val="22"/>
        </w:rPr>
        <w:t>e proposer la tenue d'une conférence de règlement à l'amiable.</w:t>
      </w:r>
    </w:p>
    <w:p w:rsidR="00502D65" w:rsidRDefault="00502D65" w:rsidP="00502D65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502D65" w:rsidRDefault="00502D65" w:rsidP="00502D65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Cette réponse doit mentionner </w:t>
      </w:r>
      <w:r w:rsidR="008E73B6">
        <w:rPr>
          <w:rFonts w:ascii="Helvetica" w:hAnsi="Helvetica"/>
          <w:sz w:val="22"/>
          <w:szCs w:val="22"/>
        </w:rPr>
        <w:t xml:space="preserve">vos coordonnées et, si vous êtes représenté par un avocat, </w:t>
      </w:r>
      <w:r>
        <w:rPr>
          <w:rFonts w:ascii="Helvetica" w:hAnsi="Helvetica"/>
          <w:sz w:val="22"/>
          <w:szCs w:val="22"/>
        </w:rPr>
        <w:t xml:space="preserve">le nom de </w:t>
      </w:r>
      <w:r w:rsidR="008E73B6">
        <w:rPr>
          <w:rFonts w:ascii="Helvetica" w:hAnsi="Helvetica"/>
          <w:sz w:val="22"/>
          <w:szCs w:val="22"/>
        </w:rPr>
        <w:t>celui-ci</w:t>
      </w:r>
      <w:r>
        <w:rPr>
          <w:rFonts w:ascii="Helvetica" w:hAnsi="Helvetica"/>
          <w:sz w:val="22"/>
          <w:szCs w:val="22"/>
        </w:rPr>
        <w:t xml:space="preserve"> et ses coordonnées.</w:t>
      </w:r>
    </w:p>
    <w:p w:rsidR="00502D65" w:rsidRDefault="00502D65" w:rsidP="00502D65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6E398D" w:rsidRPr="006E398D" w:rsidRDefault="006E398D" w:rsidP="00502D65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b/>
          <w:sz w:val="22"/>
          <w:szCs w:val="22"/>
        </w:rPr>
      </w:pPr>
      <w:r w:rsidRPr="006E398D">
        <w:rPr>
          <w:rFonts w:ascii="Helvetica" w:hAnsi="Helvetica"/>
          <w:b/>
          <w:sz w:val="22"/>
          <w:szCs w:val="22"/>
        </w:rPr>
        <w:t>Changement de district judiciaire</w:t>
      </w:r>
    </w:p>
    <w:p w:rsidR="006E398D" w:rsidRDefault="006E398D" w:rsidP="00502D65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CE5621" w:rsidRDefault="00502D65" w:rsidP="00502D65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Vous pouvez demander </w:t>
      </w:r>
      <w:r w:rsidR="00CE5621">
        <w:rPr>
          <w:rFonts w:ascii="Helvetica" w:hAnsi="Helvetica"/>
          <w:sz w:val="22"/>
          <w:szCs w:val="22"/>
        </w:rPr>
        <w:t xml:space="preserve">au tribunal </w:t>
      </w:r>
      <w:r>
        <w:rPr>
          <w:rFonts w:ascii="Helvetica" w:hAnsi="Helvetica"/>
          <w:sz w:val="22"/>
          <w:szCs w:val="22"/>
        </w:rPr>
        <w:t>le renvoi de cette d</w:t>
      </w:r>
      <w:r w:rsidR="00CB4EC5">
        <w:rPr>
          <w:rFonts w:ascii="Helvetica" w:hAnsi="Helvetica"/>
          <w:sz w:val="22"/>
          <w:szCs w:val="22"/>
        </w:rPr>
        <w:t xml:space="preserve">emande introductive d'instance dans le </w:t>
      </w:r>
      <w:r>
        <w:rPr>
          <w:rFonts w:ascii="Helvetica" w:hAnsi="Helvetica"/>
          <w:sz w:val="22"/>
          <w:szCs w:val="22"/>
        </w:rPr>
        <w:t>district où est situé votre domicile ou, à défaut, votre résidence ou, le domicile que vous avez élu ou convenu avec le demandeur</w:t>
      </w:r>
      <w:r w:rsidR="00CB4EC5">
        <w:rPr>
          <w:rFonts w:ascii="Helvetica" w:hAnsi="Helvetica"/>
          <w:sz w:val="22"/>
          <w:szCs w:val="22"/>
        </w:rPr>
        <w:t xml:space="preserve">. </w:t>
      </w:r>
    </w:p>
    <w:p w:rsidR="00CE5621" w:rsidRDefault="00CE5621" w:rsidP="00502D65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D3573B" w:rsidRDefault="00CE5621" w:rsidP="00502D65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Si </w:t>
      </w:r>
      <w:r w:rsidR="00FF0807">
        <w:rPr>
          <w:rFonts w:ascii="Helvetica" w:hAnsi="Helvetica"/>
          <w:sz w:val="22"/>
          <w:szCs w:val="22"/>
        </w:rPr>
        <w:t>la demande porte sur</w:t>
      </w:r>
      <w:r w:rsidR="00CB4EC5">
        <w:rPr>
          <w:rFonts w:ascii="Helvetica" w:hAnsi="Helvetica"/>
          <w:sz w:val="22"/>
          <w:szCs w:val="22"/>
        </w:rPr>
        <w:t xml:space="preserve"> un contrat de travail, de consommation ou d’assurance ou sur</w:t>
      </w:r>
      <w:r w:rsidR="00FF0807">
        <w:rPr>
          <w:rFonts w:ascii="Helvetica" w:hAnsi="Helvetica"/>
          <w:sz w:val="22"/>
          <w:szCs w:val="22"/>
        </w:rPr>
        <w:t xml:space="preserve"> l'exercice d'un droit hypothécaire sur l'immeuble vous servant de résidence principale</w:t>
      </w:r>
      <w:r w:rsidR="004D76E5">
        <w:rPr>
          <w:rFonts w:ascii="Helvetica" w:hAnsi="Helvetica"/>
          <w:sz w:val="22"/>
          <w:szCs w:val="22"/>
        </w:rPr>
        <w:t xml:space="preserve"> et que vous êtes le consommateur</w:t>
      </w:r>
      <w:r w:rsidR="00A154B5">
        <w:rPr>
          <w:rFonts w:ascii="Helvetica" w:hAnsi="Helvetica"/>
          <w:sz w:val="22"/>
          <w:szCs w:val="22"/>
        </w:rPr>
        <w:t>, le</w:t>
      </w:r>
      <w:r w:rsidR="004D76E5">
        <w:rPr>
          <w:rFonts w:ascii="Helvetica" w:hAnsi="Helvetica"/>
          <w:sz w:val="22"/>
          <w:szCs w:val="22"/>
        </w:rPr>
        <w:t xml:space="preserve"> salarié, l’assuré</w:t>
      </w:r>
      <w:r w:rsidR="00497EE4">
        <w:rPr>
          <w:rFonts w:ascii="Helvetica" w:hAnsi="Helvetica"/>
          <w:sz w:val="22"/>
          <w:szCs w:val="22"/>
        </w:rPr>
        <w:t>,</w:t>
      </w:r>
      <w:r w:rsidR="004D76E5">
        <w:rPr>
          <w:rFonts w:ascii="Helvetica" w:hAnsi="Helvetica"/>
          <w:sz w:val="22"/>
          <w:szCs w:val="22"/>
        </w:rPr>
        <w:t xml:space="preserve"> </w:t>
      </w:r>
      <w:r w:rsidR="00DB7C64">
        <w:rPr>
          <w:rFonts w:ascii="Helvetica" w:hAnsi="Helvetica"/>
          <w:sz w:val="22"/>
          <w:szCs w:val="22"/>
        </w:rPr>
        <w:t xml:space="preserve">le bénéficiaire </w:t>
      </w:r>
      <w:r w:rsidR="004D76E5">
        <w:rPr>
          <w:rFonts w:ascii="Helvetica" w:hAnsi="Helvetica"/>
          <w:sz w:val="22"/>
          <w:szCs w:val="22"/>
        </w:rPr>
        <w:t xml:space="preserve">du contrat d’assurance ou le débiteur hypothécaire, vous pouvez demander </w:t>
      </w:r>
      <w:r w:rsidR="00DB7C64">
        <w:rPr>
          <w:rFonts w:ascii="Helvetica" w:hAnsi="Helvetica"/>
          <w:sz w:val="22"/>
          <w:szCs w:val="22"/>
        </w:rPr>
        <w:t>c</w:t>
      </w:r>
      <w:r w:rsidR="004D76E5">
        <w:rPr>
          <w:rFonts w:ascii="Helvetica" w:hAnsi="Helvetica"/>
          <w:sz w:val="22"/>
          <w:szCs w:val="22"/>
        </w:rPr>
        <w:t>e renvoi</w:t>
      </w:r>
      <w:r w:rsidR="00FF0807">
        <w:rPr>
          <w:rFonts w:ascii="Helvetica" w:hAnsi="Helvetica"/>
          <w:sz w:val="22"/>
          <w:szCs w:val="22"/>
        </w:rPr>
        <w:t xml:space="preserve"> </w:t>
      </w:r>
      <w:r w:rsidR="0040182F">
        <w:rPr>
          <w:rFonts w:ascii="Helvetica" w:hAnsi="Helvetica"/>
          <w:sz w:val="22"/>
          <w:szCs w:val="22"/>
        </w:rPr>
        <w:t>dans le</w:t>
      </w:r>
      <w:r w:rsidR="00FF0807">
        <w:rPr>
          <w:rFonts w:ascii="Helvetica" w:hAnsi="Helvetica"/>
          <w:sz w:val="22"/>
          <w:szCs w:val="22"/>
        </w:rPr>
        <w:t xml:space="preserve"> district où est situé </w:t>
      </w:r>
      <w:r w:rsidR="00CB4EC5">
        <w:rPr>
          <w:rFonts w:ascii="Helvetica" w:hAnsi="Helvetica"/>
          <w:sz w:val="22"/>
          <w:szCs w:val="22"/>
        </w:rPr>
        <w:t xml:space="preserve">votre </w:t>
      </w:r>
      <w:r w:rsidR="00CB4EC5">
        <w:rPr>
          <w:rFonts w:ascii="Helvetica" w:hAnsi="Helvetica"/>
          <w:sz w:val="22"/>
          <w:szCs w:val="22"/>
        </w:rPr>
        <w:lastRenderedPageBreak/>
        <w:t>domicile ou</w:t>
      </w:r>
      <w:r w:rsidR="0040182F">
        <w:rPr>
          <w:rFonts w:ascii="Helvetica" w:hAnsi="Helvetica"/>
          <w:sz w:val="22"/>
          <w:szCs w:val="22"/>
        </w:rPr>
        <w:t xml:space="preserve"> votre résidence ou</w:t>
      </w:r>
      <w:r w:rsidR="00CB4EC5">
        <w:rPr>
          <w:rFonts w:ascii="Helvetica" w:hAnsi="Helvetica"/>
          <w:sz w:val="22"/>
          <w:szCs w:val="22"/>
        </w:rPr>
        <w:t xml:space="preserve"> </w:t>
      </w:r>
      <w:r w:rsidR="00FF0807">
        <w:rPr>
          <w:rFonts w:ascii="Helvetica" w:hAnsi="Helvetica"/>
          <w:sz w:val="22"/>
          <w:szCs w:val="22"/>
        </w:rPr>
        <w:t>cet immeuble</w:t>
      </w:r>
      <w:r w:rsidR="0040182F">
        <w:rPr>
          <w:rFonts w:ascii="Helvetica" w:hAnsi="Helvetica"/>
          <w:sz w:val="22"/>
          <w:szCs w:val="22"/>
        </w:rPr>
        <w:t xml:space="preserve"> ou encore le lieu du sinistre. Vous présentez cette demande au greffier spécial du district territorialement compétent après l’avoir notifiée aux autres parties et au greffe du t</w:t>
      </w:r>
      <w:r w:rsidR="00696304">
        <w:rPr>
          <w:rFonts w:ascii="Helvetica" w:hAnsi="Helvetica"/>
          <w:sz w:val="22"/>
          <w:szCs w:val="22"/>
        </w:rPr>
        <w:t>ribunal qui en était déjà saisi.</w:t>
      </w:r>
    </w:p>
    <w:p w:rsidR="00D3573B" w:rsidRDefault="00D3573B" w:rsidP="00502D65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6E398D" w:rsidRPr="006E398D" w:rsidRDefault="006E398D" w:rsidP="00502D65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Transfert de la demande à la D</w:t>
      </w:r>
      <w:r w:rsidRPr="006E398D">
        <w:rPr>
          <w:rFonts w:ascii="Helvetica" w:hAnsi="Helvetica"/>
          <w:b/>
          <w:sz w:val="22"/>
          <w:szCs w:val="22"/>
        </w:rPr>
        <w:t>ivision des petites créances</w:t>
      </w:r>
    </w:p>
    <w:p w:rsidR="006E398D" w:rsidRDefault="006E398D" w:rsidP="00502D65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502D65" w:rsidRDefault="00A567E6" w:rsidP="00502D65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</w:t>
      </w:r>
      <w:r w:rsidR="00C66523">
        <w:rPr>
          <w:rFonts w:ascii="Helvetica" w:hAnsi="Helvetica"/>
          <w:sz w:val="22"/>
          <w:szCs w:val="22"/>
        </w:rPr>
        <w:t xml:space="preserve">i vous avez la capacité d'agir comme demandeur suivant </w:t>
      </w:r>
      <w:r>
        <w:rPr>
          <w:rFonts w:ascii="Helvetica" w:hAnsi="Helvetica"/>
          <w:sz w:val="22"/>
          <w:szCs w:val="22"/>
        </w:rPr>
        <w:t>l</w:t>
      </w:r>
      <w:r w:rsidR="00C66523">
        <w:rPr>
          <w:rFonts w:ascii="Helvetica" w:hAnsi="Helvetica"/>
          <w:sz w:val="22"/>
          <w:szCs w:val="22"/>
        </w:rPr>
        <w:t>es règles</w:t>
      </w:r>
      <w:r w:rsidR="00B42B9B" w:rsidRPr="00B42B9B">
        <w:rPr>
          <w:rFonts w:ascii="Helvetica" w:hAnsi="Helvetica"/>
          <w:sz w:val="22"/>
          <w:szCs w:val="22"/>
        </w:rPr>
        <w:t xml:space="preserve"> </w:t>
      </w:r>
      <w:r w:rsidR="00B42B9B">
        <w:rPr>
          <w:rFonts w:ascii="Helvetica" w:hAnsi="Helvetica"/>
          <w:sz w:val="22"/>
          <w:szCs w:val="22"/>
        </w:rPr>
        <w:t>relative</w:t>
      </w:r>
      <w:r w:rsidR="00674D48">
        <w:rPr>
          <w:rFonts w:ascii="Helvetica" w:hAnsi="Helvetica"/>
          <w:sz w:val="22"/>
          <w:szCs w:val="22"/>
        </w:rPr>
        <w:t>s</w:t>
      </w:r>
      <w:r w:rsidR="00B42B9B">
        <w:rPr>
          <w:rFonts w:ascii="Helvetica" w:hAnsi="Helvetica"/>
          <w:sz w:val="22"/>
          <w:szCs w:val="22"/>
        </w:rPr>
        <w:t xml:space="preserve"> au recouvrement des petites créances, vous pouvez également communiquer avec le greffier du tribunal pour que cette demande soit traitée selon ces règles</w:t>
      </w:r>
      <w:r w:rsidR="00267A57">
        <w:rPr>
          <w:rFonts w:ascii="Helvetica" w:hAnsi="Helvetica"/>
          <w:sz w:val="22"/>
          <w:szCs w:val="22"/>
        </w:rPr>
        <w:t>.</w:t>
      </w:r>
      <w:r w:rsidR="0049025E">
        <w:rPr>
          <w:rFonts w:ascii="Helvetica" w:hAnsi="Helvetica"/>
          <w:sz w:val="22"/>
          <w:szCs w:val="22"/>
        </w:rPr>
        <w:t xml:space="preserve"> </w:t>
      </w:r>
      <w:r w:rsidR="00267A57">
        <w:rPr>
          <w:rFonts w:ascii="Helvetica" w:hAnsi="Helvetica"/>
          <w:sz w:val="22"/>
          <w:szCs w:val="22"/>
        </w:rPr>
        <w:t>S</w:t>
      </w:r>
      <w:r w:rsidR="00B42B9B">
        <w:rPr>
          <w:rFonts w:ascii="Helvetica" w:hAnsi="Helvetica"/>
          <w:sz w:val="22"/>
          <w:szCs w:val="22"/>
        </w:rPr>
        <w:t xml:space="preserve">i vous faites cette demande, les frais de justice </w:t>
      </w:r>
      <w:r w:rsidR="00C66523">
        <w:rPr>
          <w:rFonts w:ascii="Helvetica" w:hAnsi="Helvetica"/>
          <w:sz w:val="22"/>
          <w:szCs w:val="22"/>
        </w:rPr>
        <w:t>du demandeur ne pourront alors excéder le montant des frais prévus pour le recouvrement des petites créances.</w:t>
      </w:r>
    </w:p>
    <w:p w:rsidR="00095251" w:rsidRDefault="00095251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6E398D" w:rsidRPr="006E398D" w:rsidRDefault="006E398D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b/>
          <w:sz w:val="22"/>
          <w:szCs w:val="22"/>
        </w:rPr>
      </w:pPr>
      <w:r w:rsidRPr="006E398D">
        <w:rPr>
          <w:rFonts w:ascii="Helvetica" w:hAnsi="Helvetica"/>
          <w:b/>
          <w:sz w:val="22"/>
          <w:szCs w:val="22"/>
        </w:rPr>
        <w:t>Convocation à une conférence de gestion</w:t>
      </w:r>
    </w:p>
    <w:p w:rsidR="006E398D" w:rsidRDefault="006E398D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A90BB0" w:rsidRDefault="00BC3C66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Dans les 20</w:t>
      </w:r>
      <w:r w:rsidR="00AD6330">
        <w:rPr>
          <w:rFonts w:ascii="Helvetica" w:hAnsi="Helvetica"/>
          <w:sz w:val="22"/>
          <w:szCs w:val="22"/>
        </w:rPr>
        <w:t> </w:t>
      </w:r>
      <w:r>
        <w:rPr>
          <w:rFonts w:ascii="Helvetica" w:hAnsi="Helvetica"/>
          <w:sz w:val="22"/>
          <w:szCs w:val="22"/>
        </w:rPr>
        <w:t>jours suivant le dépôt du protocole mentionné plus haut, le tribunal pourra</w:t>
      </w:r>
      <w:r w:rsidR="00C82D81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vous convoque</w:t>
      </w:r>
      <w:r w:rsidR="009C1ADA">
        <w:rPr>
          <w:rFonts w:ascii="Helvetica" w:hAnsi="Helvetica"/>
          <w:sz w:val="22"/>
          <w:szCs w:val="22"/>
        </w:rPr>
        <w:t xml:space="preserve">r </w:t>
      </w:r>
      <w:r>
        <w:rPr>
          <w:rFonts w:ascii="Helvetica" w:hAnsi="Helvetica"/>
          <w:sz w:val="22"/>
          <w:szCs w:val="22"/>
        </w:rPr>
        <w:t xml:space="preserve">à une conférence </w:t>
      </w:r>
      <w:r w:rsidR="00536C21">
        <w:rPr>
          <w:rFonts w:ascii="Helvetica" w:hAnsi="Helvetica"/>
          <w:sz w:val="22"/>
          <w:szCs w:val="22"/>
        </w:rPr>
        <w:t>de gestion</w:t>
      </w:r>
      <w:r>
        <w:rPr>
          <w:rFonts w:ascii="Helvetica" w:hAnsi="Helvetica"/>
          <w:sz w:val="22"/>
          <w:szCs w:val="22"/>
        </w:rPr>
        <w:t xml:space="preserve"> en </w:t>
      </w:r>
      <w:r w:rsidR="00B95B70">
        <w:rPr>
          <w:rFonts w:ascii="Helvetica" w:hAnsi="Helvetica"/>
          <w:sz w:val="22"/>
          <w:szCs w:val="22"/>
        </w:rPr>
        <w:t>vue d’assurer le bon déroulement de l’instance</w:t>
      </w:r>
      <w:r>
        <w:rPr>
          <w:rFonts w:ascii="Helvetica" w:hAnsi="Helvetica"/>
          <w:sz w:val="22"/>
          <w:szCs w:val="22"/>
        </w:rPr>
        <w:t xml:space="preserve">. À défaut, ce protocole sera présumé </w:t>
      </w:r>
      <w:r w:rsidR="00A90BB0">
        <w:rPr>
          <w:rFonts w:ascii="Helvetica" w:hAnsi="Helvetica"/>
          <w:sz w:val="22"/>
          <w:szCs w:val="22"/>
        </w:rPr>
        <w:t>accepté</w:t>
      </w:r>
      <w:r>
        <w:rPr>
          <w:rFonts w:ascii="Helvetica" w:hAnsi="Helvetica"/>
          <w:sz w:val="22"/>
          <w:szCs w:val="22"/>
        </w:rPr>
        <w:t xml:space="preserve">. </w:t>
      </w:r>
    </w:p>
    <w:p w:rsidR="002E478B" w:rsidRDefault="002E478B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6E398D" w:rsidRPr="006E398D" w:rsidRDefault="00FC12CA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</w:t>
      </w:r>
      <w:r w:rsidR="006E398D" w:rsidRPr="006E398D">
        <w:rPr>
          <w:rFonts w:ascii="Helvetica" w:hAnsi="Helvetica"/>
          <w:b/>
          <w:sz w:val="22"/>
          <w:szCs w:val="22"/>
        </w:rPr>
        <w:t>ièces au soutien de la demande</w:t>
      </w:r>
    </w:p>
    <w:p w:rsidR="006E398D" w:rsidRDefault="006E398D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B95B70" w:rsidRDefault="00B95B70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Au soutien de sa </w:t>
      </w:r>
      <w:r w:rsidR="00BC3C66">
        <w:rPr>
          <w:rFonts w:ascii="Helvetica" w:hAnsi="Helvetica"/>
          <w:sz w:val="22"/>
          <w:szCs w:val="22"/>
        </w:rPr>
        <w:t>demande</w:t>
      </w:r>
      <w:r>
        <w:rPr>
          <w:rFonts w:ascii="Helvetica" w:hAnsi="Helvetica"/>
          <w:sz w:val="22"/>
          <w:szCs w:val="22"/>
        </w:rPr>
        <w:t xml:space="preserve"> introductive d’instance, la partie demanderesse </w:t>
      </w:r>
      <w:r w:rsidR="00BC3C66">
        <w:rPr>
          <w:rFonts w:ascii="Helvetica" w:hAnsi="Helvetica"/>
          <w:sz w:val="22"/>
          <w:szCs w:val="22"/>
        </w:rPr>
        <w:t>invoque</w:t>
      </w:r>
      <w:r>
        <w:rPr>
          <w:rFonts w:ascii="Helvetica" w:hAnsi="Helvetica"/>
          <w:sz w:val="22"/>
          <w:szCs w:val="22"/>
        </w:rPr>
        <w:t xml:space="preserve"> les pièces suivantes :</w:t>
      </w:r>
      <w:permStart w:id="1434674815" w:edGrp="everyone"/>
      <w:r w:rsidR="0038348A">
        <w:rPr>
          <w:rFonts w:ascii="Helvetica" w:hAnsi="Helvetica"/>
          <w:sz w:val="22"/>
          <w:szCs w:val="22"/>
        </w:rPr>
        <w:t xml:space="preserve">                             </w:t>
      </w:r>
      <w:permEnd w:id="1434674815"/>
    </w:p>
    <w:p w:rsidR="00B95B70" w:rsidRDefault="00B95B70" w:rsidP="00B95B70">
      <w:pPr>
        <w:tabs>
          <w:tab w:val="left" w:pos="180"/>
          <w:tab w:val="left" w:pos="1800"/>
          <w:tab w:val="left" w:pos="5580"/>
          <w:tab w:val="left" w:pos="6840"/>
        </w:tabs>
        <w:jc w:val="both"/>
        <w:rPr>
          <w:rFonts w:ascii="Helvetica" w:hAnsi="Helvetica"/>
          <w:sz w:val="22"/>
          <w:szCs w:val="22"/>
        </w:rPr>
      </w:pPr>
    </w:p>
    <w:p w:rsidR="00484D98" w:rsidRDefault="00F46067" w:rsidP="00B95B7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</w:t>
      </w:r>
      <w:r w:rsidR="00B95B70">
        <w:rPr>
          <w:rFonts w:ascii="Helvetica" w:hAnsi="Helvetica"/>
          <w:sz w:val="22"/>
          <w:szCs w:val="22"/>
        </w:rPr>
        <w:t>es pièces sont disponibles sur demande.</w:t>
      </w:r>
    </w:p>
    <w:p w:rsidR="0003754B" w:rsidRDefault="0003754B" w:rsidP="00B95B70">
      <w:pPr>
        <w:rPr>
          <w:rFonts w:ascii="Helvetica" w:hAnsi="Helvetica"/>
          <w:sz w:val="22"/>
          <w:szCs w:val="22"/>
        </w:rPr>
      </w:pPr>
    </w:p>
    <w:p w:rsidR="006E398D" w:rsidRPr="006E398D" w:rsidRDefault="006E398D" w:rsidP="00B95B70">
      <w:pPr>
        <w:rPr>
          <w:rFonts w:ascii="Helvetica" w:hAnsi="Helvetica"/>
          <w:b/>
          <w:sz w:val="22"/>
          <w:szCs w:val="22"/>
        </w:rPr>
      </w:pPr>
      <w:r w:rsidRPr="006E398D">
        <w:rPr>
          <w:rFonts w:ascii="Helvetica" w:hAnsi="Helvetica"/>
          <w:b/>
          <w:sz w:val="22"/>
          <w:szCs w:val="22"/>
        </w:rPr>
        <w:t>Demande accompagnée d'un avis de présentation</w:t>
      </w:r>
    </w:p>
    <w:p w:rsidR="006E398D" w:rsidRDefault="006E398D" w:rsidP="00B95B70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:rsidR="0003754B" w:rsidRDefault="0003754B" w:rsidP="0003754B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S’il s’agit d’une demande présentée </w:t>
      </w:r>
      <w:r w:rsidR="0062504F">
        <w:rPr>
          <w:rFonts w:ascii="Helvetica" w:hAnsi="Helvetica"/>
          <w:sz w:val="22"/>
          <w:szCs w:val="22"/>
        </w:rPr>
        <w:t xml:space="preserve">en </w:t>
      </w:r>
      <w:r>
        <w:rPr>
          <w:rFonts w:ascii="Helvetica" w:hAnsi="Helvetica"/>
          <w:sz w:val="22"/>
          <w:szCs w:val="22"/>
        </w:rPr>
        <w:t>cours d’instance ou d’une dema</w:t>
      </w:r>
      <w:r w:rsidR="002D18CB">
        <w:rPr>
          <w:rFonts w:ascii="Helvetica" w:hAnsi="Helvetica"/>
          <w:sz w:val="22"/>
          <w:szCs w:val="22"/>
        </w:rPr>
        <w:t xml:space="preserve">nde visée par les Livres III, V, à l’exception de celles portant sur les matières familiales mentionnées à l’article 409, </w:t>
      </w:r>
      <w:r>
        <w:rPr>
          <w:rFonts w:ascii="Helvetica" w:hAnsi="Helvetica"/>
          <w:sz w:val="22"/>
          <w:szCs w:val="22"/>
        </w:rPr>
        <w:t>ou VI du Code</w:t>
      </w:r>
      <w:r w:rsidR="00794FDC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la préparation d’un protocole de l’instance n’est pas requise</w:t>
      </w:r>
      <w:r w:rsidR="00BF0474">
        <w:rPr>
          <w:rFonts w:ascii="Helvetica" w:hAnsi="Helvetica"/>
          <w:sz w:val="22"/>
          <w:szCs w:val="22"/>
        </w:rPr>
        <w:t xml:space="preserve">; </w:t>
      </w:r>
      <w:r w:rsidR="00376CAE">
        <w:rPr>
          <w:rFonts w:ascii="Helvetica" w:hAnsi="Helvetica"/>
          <w:sz w:val="22"/>
          <w:szCs w:val="22"/>
        </w:rPr>
        <w:t xml:space="preserve">toutefois, </w:t>
      </w:r>
      <w:r w:rsidR="00BF0474">
        <w:rPr>
          <w:rFonts w:ascii="Helvetica" w:hAnsi="Helvetica"/>
          <w:sz w:val="22"/>
          <w:szCs w:val="22"/>
        </w:rPr>
        <w:t>une telle demande</w:t>
      </w:r>
      <w:r>
        <w:rPr>
          <w:rFonts w:ascii="Helvetica" w:hAnsi="Helvetica"/>
          <w:sz w:val="22"/>
          <w:szCs w:val="22"/>
        </w:rPr>
        <w:t xml:space="preserve"> doit être accompagnée d’un avis indiquant la date et l’heure de </w:t>
      </w:r>
      <w:r w:rsidR="00C71DEE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>a présentation</w:t>
      </w:r>
      <w:r w:rsidR="00C71DEE">
        <w:rPr>
          <w:rFonts w:ascii="Helvetica" w:hAnsi="Helvetica"/>
          <w:sz w:val="22"/>
          <w:szCs w:val="22"/>
        </w:rPr>
        <w:t>.</w:t>
      </w:r>
    </w:p>
    <w:sectPr w:rsidR="0003754B" w:rsidSect="00937F46">
      <w:footerReference w:type="default" r:id="rId8"/>
      <w:type w:val="continuous"/>
      <w:pgSz w:w="11906" w:h="16838" w:code="9"/>
      <w:pgMar w:top="89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6C" w:rsidRDefault="00E76A6C">
      <w:r>
        <w:separator/>
      </w:r>
    </w:p>
  </w:endnote>
  <w:endnote w:type="continuationSeparator" w:id="0">
    <w:p w:rsidR="00E76A6C" w:rsidRDefault="00E7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28" w:rsidRPr="00A22528" w:rsidRDefault="00A22528">
    <w:pPr>
      <w:pStyle w:val="Pieddepage"/>
      <w:rPr>
        <w:rFonts w:ascii="Arial" w:hAnsi="Arial" w:cs="Arial"/>
        <w:i/>
        <w:sz w:val="18"/>
        <w:szCs w:val="18"/>
      </w:rPr>
    </w:pPr>
    <w:permStart w:id="108555701" w:edGrp="everyone"/>
    <w:proofErr w:type="spellStart"/>
    <w:r w:rsidRPr="00A22528">
      <w:rPr>
        <w:rFonts w:ascii="Arial" w:hAnsi="Arial" w:cs="Arial"/>
        <w:i/>
        <w:sz w:val="18"/>
        <w:szCs w:val="18"/>
      </w:rPr>
      <w:t>RLRQ</w:t>
    </w:r>
    <w:proofErr w:type="spellEnd"/>
    <w:r w:rsidRPr="00A22528">
      <w:rPr>
        <w:rFonts w:ascii="Arial" w:hAnsi="Arial" w:cs="Arial"/>
        <w:i/>
        <w:sz w:val="18"/>
        <w:szCs w:val="18"/>
      </w:rPr>
      <w:t xml:space="preserve">, c. C-25.01, r. 2, annexe </w:t>
    </w:r>
    <w:r>
      <w:rPr>
        <w:rFonts w:ascii="Arial" w:hAnsi="Arial" w:cs="Arial"/>
        <w:i/>
        <w:sz w:val="18"/>
        <w:szCs w:val="18"/>
      </w:rPr>
      <w:t>2</w:t>
    </w:r>
    <w:r w:rsidRPr="00A22528">
      <w:rPr>
        <w:rFonts w:ascii="Arial" w:hAnsi="Arial" w:cs="Arial"/>
        <w:i/>
        <w:sz w:val="18"/>
        <w:szCs w:val="18"/>
      </w:rPr>
      <w:t>. Ce document est reproduit avec l'autorisation de l'Éditeur officiel du Québec. Il n'a aucune valeur officielle.</w:t>
    </w:r>
    <w:permEnd w:id="10855570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6C" w:rsidRDefault="00E76A6C">
      <w:r>
        <w:separator/>
      </w:r>
    </w:p>
  </w:footnote>
  <w:footnote w:type="continuationSeparator" w:id="0">
    <w:p w:rsidR="00E76A6C" w:rsidRDefault="00E7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3EF3"/>
    <w:multiLevelType w:val="hybridMultilevel"/>
    <w:tmpl w:val="68469BE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/yy5kdYMiJaMO/0M8gom2Wtrq1c=" w:salt="UHDKaXY40sa4ItwRBLm/5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B0"/>
    <w:rsid w:val="00007CD2"/>
    <w:rsid w:val="00013EAA"/>
    <w:rsid w:val="0002133E"/>
    <w:rsid w:val="00021CC8"/>
    <w:rsid w:val="00021F53"/>
    <w:rsid w:val="0003754B"/>
    <w:rsid w:val="00060F4A"/>
    <w:rsid w:val="00072353"/>
    <w:rsid w:val="00077D1E"/>
    <w:rsid w:val="00095251"/>
    <w:rsid w:val="000A20BB"/>
    <w:rsid w:val="001241DD"/>
    <w:rsid w:val="00132E23"/>
    <w:rsid w:val="00145817"/>
    <w:rsid w:val="00191D24"/>
    <w:rsid w:val="001A7827"/>
    <w:rsid w:val="001B326C"/>
    <w:rsid w:val="001C1B65"/>
    <w:rsid w:val="001C3D36"/>
    <w:rsid w:val="001D152D"/>
    <w:rsid w:val="00230FA5"/>
    <w:rsid w:val="0024090F"/>
    <w:rsid w:val="0025252B"/>
    <w:rsid w:val="00267A57"/>
    <w:rsid w:val="00271441"/>
    <w:rsid w:val="002A0551"/>
    <w:rsid w:val="002B7DF2"/>
    <w:rsid w:val="002D18CB"/>
    <w:rsid w:val="002E0320"/>
    <w:rsid w:val="002E478B"/>
    <w:rsid w:val="003378D7"/>
    <w:rsid w:val="00352A45"/>
    <w:rsid w:val="00376CAE"/>
    <w:rsid w:val="0038348A"/>
    <w:rsid w:val="00397122"/>
    <w:rsid w:val="00397AE4"/>
    <w:rsid w:val="003B4DEB"/>
    <w:rsid w:val="003C10B1"/>
    <w:rsid w:val="003C4F32"/>
    <w:rsid w:val="003D7D3F"/>
    <w:rsid w:val="0040182F"/>
    <w:rsid w:val="00422BF0"/>
    <w:rsid w:val="00446606"/>
    <w:rsid w:val="00446FC9"/>
    <w:rsid w:val="00484D98"/>
    <w:rsid w:val="0049025E"/>
    <w:rsid w:val="00497EE4"/>
    <w:rsid w:val="004A273C"/>
    <w:rsid w:val="004D1F82"/>
    <w:rsid w:val="004D76E5"/>
    <w:rsid w:val="004E0DD3"/>
    <w:rsid w:val="004E431B"/>
    <w:rsid w:val="004F38CE"/>
    <w:rsid w:val="00502D65"/>
    <w:rsid w:val="005301CE"/>
    <w:rsid w:val="00533E72"/>
    <w:rsid w:val="00536C21"/>
    <w:rsid w:val="005535F9"/>
    <w:rsid w:val="00572962"/>
    <w:rsid w:val="00582FBD"/>
    <w:rsid w:val="005962EF"/>
    <w:rsid w:val="005A3F7A"/>
    <w:rsid w:val="005B43C2"/>
    <w:rsid w:val="005C0049"/>
    <w:rsid w:val="005C140A"/>
    <w:rsid w:val="005C3B56"/>
    <w:rsid w:val="005D2284"/>
    <w:rsid w:val="005E7CCD"/>
    <w:rsid w:val="005F196E"/>
    <w:rsid w:val="0060767E"/>
    <w:rsid w:val="006117B7"/>
    <w:rsid w:val="0062504F"/>
    <w:rsid w:val="00630D05"/>
    <w:rsid w:val="00646F2D"/>
    <w:rsid w:val="00674D48"/>
    <w:rsid w:val="00696304"/>
    <w:rsid w:val="006A470D"/>
    <w:rsid w:val="006B7DDF"/>
    <w:rsid w:val="006C7241"/>
    <w:rsid w:val="006D2DEE"/>
    <w:rsid w:val="006E1A8D"/>
    <w:rsid w:val="006E398D"/>
    <w:rsid w:val="00767588"/>
    <w:rsid w:val="00794FDC"/>
    <w:rsid w:val="00795040"/>
    <w:rsid w:val="00797E29"/>
    <w:rsid w:val="007A4D3C"/>
    <w:rsid w:val="007E49C9"/>
    <w:rsid w:val="007F551E"/>
    <w:rsid w:val="00810A91"/>
    <w:rsid w:val="0084099B"/>
    <w:rsid w:val="00851FE4"/>
    <w:rsid w:val="00877021"/>
    <w:rsid w:val="0089151B"/>
    <w:rsid w:val="008B6658"/>
    <w:rsid w:val="008C03E3"/>
    <w:rsid w:val="008E0456"/>
    <w:rsid w:val="008E73B6"/>
    <w:rsid w:val="008E7F03"/>
    <w:rsid w:val="009247EF"/>
    <w:rsid w:val="00937F46"/>
    <w:rsid w:val="00943324"/>
    <w:rsid w:val="009667D2"/>
    <w:rsid w:val="00974170"/>
    <w:rsid w:val="009C1ADA"/>
    <w:rsid w:val="00A12DF6"/>
    <w:rsid w:val="00A154B5"/>
    <w:rsid w:val="00A22528"/>
    <w:rsid w:val="00A428D7"/>
    <w:rsid w:val="00A46772"/>
    <w:rsid w:val="00A472D5"/>
    <w:rsid w:val="00A567E6"/>
    <w:rsid w:val="00A90BB0"/>
    <w:rsid w:val="00AA2199"/>
    <w:rsid w:val="00AA75F3"/>
    <w:rsid w:val="00AC3716"/>
    <w:rsid w:val="00AC3F4E"/>
    <w:rsid w:val="00AD61AC"/>
    <w:rsid w:val="00AD6330"/>
    <w:rsid w:val="00AE4452"/>
    <w:rsid w:val="00AE46A5"/>
    <w:rsid w:val="00B2484F"/>
    <w:rsid w:val="00B34405"/>
    <w:rsid w:val="00B42B9B"/>
    <w:rsid w:val="00B5740A"/>
    <w:rsid w:val="00B609DD"/>
    <w:rsid w:val="00B64026"/>
    <w:rsid w:val="00B6547C"/>
    <w:rsid w:val="00B95B70"/>
    <w:rsid w:val="00BA104B"/>
    <w:rsid w:val="00BA56D5"/>
    <w:rsid w:val="00BC3C66"/>
    <w:rsid w:val="00BD512B"/>
    <w:rsid w:val="00BF0474"/>
    <w:rsid w:val="00C4474D"/>
    <w:rsid w:val="00C613E3"/>
    <w:rsid w:val="00C66523"/>
    <w:rsid w:val="00C71DEE"/>
    <w:rsid w:val="00C82D81"/>
    <w:rsid w:val="00C92618"/>
    <w:rsid w:val="00CA51A7"/>
    <w:rsid w:val="00CB4EC5"/>
    <w:rsid w:val="00CD78B0"/>
    <w:rsid w:val="00CE19F3"/>
    <w:rsid w:val="00CE5621"/>
    <w:rsid w:val="00D2067C"/>
    <w:rsid w:val="00D3164E"/>
    <w:rsid w:val="00D32D4C"/>
    <w:rsid w:val="00D3573B"/>
    <w:rsid w:val="00D40D21"/>
    <w:rsid w:val="00D7052A"/>
    <w:rsid w:val="00D7670C"/>
    <w:rsid w:val="00D86343"/>
    <w:rsid w:val="00D87784"/>
    <w:rsid w:val="00D87B52"/>
    <w:rsid w:val="00DB7C64"/>
    <w:rsid w:val="00DC73D0"/>
    <w:rsid w:val="00DD6594"/>
    <w:rsid w:val="00DF4938"/>
    <w:rsid w:val="00E200EF"/>
    <w:rsid w:val="00E35A47"/>
    <w:rsid w:val="00E6201A"/>
    <w:rsid w:val="00E71B11"/>
    <w:rsid w:val="00E76A6C"/>
    <w:rsid w:val="00E77FCF"/>
    <w:rsid w:val="00EA4665"/>
    <w:rsid w:val="00ED0CB0"/>
    <w:rsid w:val="00F10BD1"/>
    <w:rsid w:val="00F239C9"/>
    <w:rsid w:val="00F35C3F"/>
    <w:rsid w:val="00F453E4"/>
    <w:rsid w:val="00F46067"/>
    <w:rsid w:val="00F46D6F"/>
    <w:rsid w:val="00F663BC"/>
    <w:rsid w:val="00FC12CA"/>
    <w:rsid w:val="00FC71C0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7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12D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2DF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91D24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021F53"/>
    <w:rPr>
      <w:sz w:val="16"/>
      <w:szCs w:val="16"/>
    </w:rPr>
  </w:style>
  <w:style w:type="paragraph" w:styleId="Commentaire">
    <w:name w:val="annotation text"/>
    <w:basedOn w:val="Normal"/>
    <w:link w:val="CommentaireCar"/>
    <w:rsid w:val="00021F53"/>
    <w:rPr>
      <w:sz w:val="20"/>
      <w:szCs w:val="20"/>
    </w:rPr>
  </w:style>
  <w:style w:type="character" w:customStyle="1" w:styleId="CommentaireCar">
    <w:name w:val="Commentaire Car"/>
    <w:link w:val="Commentaire"/>
    <w:rsid w:val="00021F53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21F53"/>
    <w:rPr>
      <w:b/>
      <w:bCs/>
    </w:rPr>
  </w:style>
  <w:style w:type="character" w:customStyle="1" w:styleId="ObjetducommentaireCar">
    <w:name w:val="Objet du commentaire Car"/>
    <w:link w:val="Objetducommentaire"/>
    <w:rsid w:val="00021F53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7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12D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2DF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91D24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021F53"/>
    <w:rPr>
      <w:sz w:val="16"/>
      <w:szCs w:val="16"/>
    </w:rPr>
  </w:style>
  <w:style w:type="paragraph" w:styleId="Commentaire">
    <w:name w:val="annotation text"/>
    <w:basedOn w:val="Normal"/>
    <w:link w:val="CommentaireCar"/>
    <w:rsid w:val="00021F53"/>
    <w:rPr>
      <w:sz w:val="20"/>
      <w:szCs w:val="20"/>
    </w:rPr>
  </w:style>
  <w:style w:type="character" w:customStyle="1" w:styleId="CommentaireCar">
    <w:name w:val="Commentaire Car"/>
    <w:link w:val="Commentaire"/>
    <w:rsid w:val="00021F53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21F53"/>
    <w:rPr>
      <w:b/>
      <w:bCs/>
    </w:rPr>
  </w:style>
  <w:style w:type="character" w:customStyle="1" w:styleId="ObjetducommentaireCar">
    <w:name w:val="Objet du commentaire Car"/>
    <w:link w:val="Objetducommentaire"/>
    <w:rsid w:val="00021F53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3545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AU DÉFENDEUR EN MATIÈRE FAMILIALE</vt:lpstr>
    </vt:vector>
  </TitlesOfParts>
  <Company>Gouvernement du Québec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AU DÉFENDEUR EN MATIÈRE FAMILIALE</dc:title>
  <dc:creator/>
  <cp:lastModifiedBy>Lucie Laguë</cp:lastModifiedBy>
  <cp:revision>4</cp:revision>
  <cp:lastPrinted>2015-06-01T18:25:00Z</cp:lastPrinted>
  <dcterms:created xsi:type="dcterms:W3CDTF">2015-08-26T12:58:00Z</dcterms:created>
  <dcterms:modified xsi:type="dcterms:W3CDTF">2015-08-26T19:10:00Z</dcterms:modified>
</cp:coreProperties>
</file>